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Simple Tool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program umożliwiający w prosty sposób sprawdzenie komunikacji </w:t>
        <w:br w:type="textWrapping"/>
        <w:t xml:space="preserve">z drukarką fiskalną za pomocą RS232, USB, Ehternet oraz konfigurację podstawowych parametrów również dla użytkowników nie posiadających dostępu serwisowego. Dedykowany jest dla drukarek fiskalnych online i offline.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